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3858E" w14:textId="77777777" w:rsidR="001D2744" w:rsidRDefault="00B75413" w:rsidP="001D2744">
      <w:pPr>
        <w:jc w:val="center"/>
      </w:pPr>
      <w:r>
        <w:t xml:space="preserve"> </w:t>
      </w:r>
      <w:r w:rsidR="001D2744">
        <w:rPr>
          <w:noProof/>
        </w:rPr>
        <w:drawing>
          <wp:inline distT="0" distB="0" distL="0" distR="0" wp14:anchorId="0E40EBAC" wp14:editId="6B9DE3E6">
            <wp:extent cx="1162050" cy="681990"/>
            <wp:effectExtent l="57150" t="114300" r="57150" b="118110"/>
            <wp:docPr id="1" name="Picture 1" descr="http://www.banana-moon-clothing.co.uk/dynamicdata/categoryImages/TrueView_Child%20010-EMB-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nana-moon-clothing.co.uk/dynamicdata/categoryImages/TrueView_Child%20010-EMB-tn.jpg"/>
                    <pic:cNvPicPr>
                      <a:picLocks noChangeAspect="1" noChangeArrowheads="1"/>
                    </pic:cNvPicPr>
                  </pic:nvPicPr>
                  <pic:blipFill>
                    <a:blip r:embed="rId5" r:link="rId6">
                      <a:lum bright="24000"/>
                      <a:extLst>
                        <a:ext uri="{28A0092B-C50C-407E-A947-70E740481C1C}">
                          <a14:useLocalDpi xmlns:a14="http://schemas.microsoft.com/office/drawing/2010/main" val="0"/>
                        </a:ext>
                      </a:extLst>
                    </a:blip>
                    <a:srcRect/>
                    <a:stretch>
                      <a:fillRect/>
                    </a:stretch>
                  </pic:blipFill>
                  <pic:spPr bwMode="auto">
                    <a:xfrm rot="647872">
                      <a:off x="0" y="0"/>
                      <a:ext cx="1162050" cy="681990"/>
                    </a:xfrm>
                    <a:prstGeom prst="rect">
                      <a:avLst/>
                    </a:prstGeom>
                    <a:solidFill>
                      <a:srgbClr val="00FFFF"/>
                    </a:solidFill>
                  </pic:spPr>
                </pic:pic>
              </a:graphicData>
            </a:graphic>
          </wp:inline>
        </w:drawing>
      </w:r>
      <w:r w:rsidR="00000000">
        <w:pict w14:anchorId="233CD429">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266.25pt;height:27pt" fillcolor="#3cf" strokecolor="#009" strokeweight="1pt">
            <v:shadow on="t" color="#009" offset="7pt,-7pt"/>
            <v:textpath style="font-family:&quot;Impact&quot;;font-size:18pt;v-text-spacing:52429f;v-text-kern:t" trim="t" fitpath="t" xscale="f" string="St Mary's Community Nursery CIC&#10;"/>
          </v:shape>
        </w:pict>
      </w:r>
    </w:p>
    <w:p w14:paraId="5A976FBA" w14:textId="77777777" w:rsidR="009E7955" w:rsidRDefault="009E7955" w:rsidP="001D2744">
      <w:pPr>
        <w:jc w:val="center"/>
        <w:rPr>
          <w:b/>
          <w:sz w:val="32"/>
          <w:szCs w:val="32"/>
        </w:rPr>
      </w:pPr>
    </w:p>
    <w:p w14:paraId="7EA615EC" w14:textId="77777777" w:rsidR="001D2744" w:rsidRDefault="001D2744" w:rsidP="001D2744">
      <w:pPr>
        <w:jc w:val="center"/>
        <w:rPr>
          <w:b/>
          <w:sz w:val="32"/>
          <w:szCs w:val="32"/>
        </w:rPr>
      </w:pPr>
      <w:r>
        <w:rPr>
          <w:b/>
          <w:sz w:val="32"/>
          <w:szCs w:val="32"/>
        </w:rPr>
        <w:t>Whistleblowing Policy</w:t>
      </w:r>
    </w:p>
    <w:p w14:paraId="44A3F964" w14:textId="77777777" w:rsidR="00BD2912" w:rsidRDefault="00BD2912" w:rsidP="00BD2912">
      <w:pPr>
        <w:pStyle w:val="Default"/>
      </w:pPr>
    </w:p>
    <w:p w14:paraId="61A35881" w14:textId="77777777" w:rsidR="00BD2912" w:rsidRDefault="00BD2912" w:rsidP="00BD2912">
      <w:pPr>
        <w:pStyle w:val="Default"/>
        <w:rPr>
          <w:rFonts w:ascii="Times New Roman" w:hAnsi="Times New Roman" w:cs="Times New Roman"/>
        </w:rPr>
      </w:pPr>
      <w:r>
        <w:rPr>
          <w:rFonts w:ascii="Times New Roman" w:hAnsi="Times New Roman" w:cs="Times New Roman"/>
        </w:rPr>
        <w:t>St Mary’s Community Nursery</w:t>
      </w:r>
      <w:r w:rsidRPr="00BD2912">
        <w:rPr>
          <w:rFonts w:ascii="Times New Roman" w:hAnsi="Times New Roman" w:cs="Times New Roman"/>
        </w:rPr>
        <w:t xml:space="preserve"> strongly supports measures which protect whistle blowers from any form of victimisation. </w:t>
      </w:r>
      <w:r>
        <w:rPr>
          <w:rFonts w:ascii="Times New Roman" w:hAnsi="Times New Roman" w:cs="Times New Roman"/>
        </w:rPr>
        <w:t>St Mary’s Community Nursery</w:t>
      </w:r>
      <w:r w:rsidRPr="00BD2912">
        <w:rPr>
          <w:rFonts w:ascii="Times New Roman" w:hAnsi="Times New Roman" w:cs="Times New Roman"/>
        </w:rPr>
        <w:t xml:space="preserve"> has a procedure to ensure that concerns are dealt w</w:t>
      </w:r>
      <w:r>
        <w:rPr>
          <w:rFonts w:ascii="Times New Roman" w:hAnsi="Times New Roman" w:cs="Times New Roman"/>
        </w:rPr>
        <w:t xml:space="preserve">ith effectively and efficiently. </w:t>
      </w:r>
    </w:p>
    <w:p w14:paraId="52872B46" w14:textId="77777777" w:rsidR="00BD2912" w:rsidRPr="00BD2912" w:rsidRDefault="00BD2912" w:rsidP="00BD2912">
      <w:pPr>
        <w:pStyle w:val="Default"/>
        <w:rPr>
          <w:rFonts w:ascii="Times New Roman" w:hAnsi="Times New Roman" w:cs="Times New Roman"/>
        </w:rPr>
      </w:pPr>
    </w:p>
    <w:p w14:paraId="2693F12D" w14:textId="77777777" w:rsidR="001D2744" w:rsidRPr="00BD2912" w:rsidRDefault="00BD2912" w:rsidP="00BD2912">
      <w:pPr>
        <w:rPr>
          <w:b/>
        </w:rPr>
      </w:pPr>
      <w:r w:rsidRPr="00BD2912">
        <w:rPr>
          <w:b/>
          <w:bCs/>
        </w:rPr>
        <w:t>How</w:t>
      </w:r>
    </w:p>
    <w:p w14:paraId="14980F89" w14:textId="77777777" w:rsidR="00D339D8" w:rsidRDefault="001D2744" w:rsidP="001D2744">
      <w:r>
        <w:t xml:space="preserve">We want to encourage all staff to feel that if they believe there is </w:t>
      </w:r>
      <w:proofErr w:type="gramStart"/>
      <w:r>
        <w:t>wrong doing</w:t>
      </w:r>
      <w:proofErr w:type="gramEnd"/>
      <w:r>
        <w:t xml:space="preserve"> in the setting they can report this by following the correct processes, and their employment rights will be protected. The member of staff may believe someone is committing a criminal offence or there is improper, illegal or negligent behaviour by someone in the workplace and in these </w:t>
      </w:r>
      <w:proofErr w:type="gramStart"/>
      <w:r>
        <w:t>circumstances</w:t>
      </w:r>
      <w:proofErr w:type="gramEnd"/>
      <w:r>
        <w:t xml:space="preserve"> we would encourage them to make a disclosure</w:t>
      </w:r>
      <w:r w:rsidR="00D339D8">
        <w:t>. A specific example of this would be a concern regarding safeguarding children.</w:t>
      </w:r>
    </w:p>
    <w:p w14:paraId="2898B97C" w14:textId="77777777" w:rsidR="00D339D8" w:rsidRDefault="00D339D8" w:rsidP="001D2744"/>
    <w:p w14:paraId="0610A52A" w14:textId="77777777" w:rsidR="00D339D8" w:rsidRDefault="00D339D8" w:rsidP="001D2744">
      <w:r>
        <w:t xml:space="preserve">It is important to our setting that any fraud, misconduct or </w:t>
      </w:r>
      <w:proofErr w:type="gramStart"/>
      <w:r>
        <w:t>wrong doing</w:t>
      </w:r>
      <w:proofErr w:type="gramEnd"/>
      <w:r>
        <w:t xml:space="preserve"> by employees or people engaged in the nursery’s business is reported and dealt with. We therefore encourage all individuals to raise concerns that they may have about the conduct of others in our setting or in the way in which our setting is run.</w:t>
      </w:r>
    </w:p>
    <w:p w14:paraId="479CEAF0" w14:textId="77777777" w:rsidR="00D339D8" w:rsidRDefault="00D339D8" w:rsidP="001D2744"/>
    <w:p w14:paraId="69EDD93E" w14:textId="77777777" w:rsidR="00D339D8" w:rsidRDefault="00D339D8" w:rsidP="001D2744">
      <w:r>
        <w:t xml:space="preserve">Whistleblowing is separate to the grievance procedure. If you have a complaint about your own personal </w:t>
      </w:r>
      <w:proofErr w:type="gramStart"/>
      <w:r>
        <w:t>circumstances</w:t>
      </w:r>
      <w:proofErr w:type="gramEnd"/>
      <w:r>
        <w:t xml:space="preserve"> you should use the normal grievance procedure. If you have a concern about </w:t>
      </w:r>
      <w:proofErr w:type="gramStart"/>
      <w:r>
        <w:t>malpractice</w:t>
      </w:r>
      <w:proofErr w:type="gramEnd"/>
      <w:r>
        <w:t xml:space="preserve"> then you should use the procedure as follows:</w:t>
      </w:r>
    </w:p>
    <w:p w14:paraId="64B41A7B" w14:textId="77777777" w:rsidR="00D339D8" w:rsidRDefault="00D339D8" w:rsidP="001D2744"/>
    <w:p w14:paraId="6C68BD4B" w14:textId="77777777" w:rsidR="001D2744" w:rsidRDefault="00D339D8" w:rsidP="00D339D8">
      <w:pPr>
        <w:pStyle w:val="ListParagraph"/>
        <w:numPr>
          <w:ilvl w:val="0"/>
          <w:numId w:val="1"/>
        </w:numPr>
      </w:pPr>
      <w:r>
        <w:t xml:space="preserve">Report any concerns direct to your </w:t>
      </w:r>
      <w:proofErr w:type="gramStart"/>
      <w:r>
        <w:t>Manager</w:t>
      </w:r>
      <w:proofErr w:type="gramEnd"/>
      <w:r>
        <w:t>. If this is not possible, then report your concerns to the Directors.</w:t>
      </w:r>
    </w:p>
    <w:p w14:paraId="0932D392" w14:textId="77777777" w:rsidR="00D339D8" w:rsidRDefault="00D339D8" w:rsidP="00D339D8">
      <w:pPr>
        <w:pStyle w:val="ListParagraph"/>
        <w:numPr>
          <w:ilvl w:val="0"/>
          <w:numId w:val="1"/>
        </w:numPr>
      </w:pPr>
      <w:r>
        <w:t>All employees and anyone else involved in the running of the Nursery should be aware of the importance of preventing and eliminating wrongdoing within our setting. You should be watchful for any illegal, inappropriate or unethical conduct and report anything of that nature of which you become aware of.</w:t>
      </w:r>
    </w:p>
    <w:p w14:paraId="7DEB3C1C" w14:textId="77777777" w:rsidR="00D339D8" w:rsidRDefault="00D339D8" w:rsidP="00D339D8">
      <w:pPr>
        <w:pStyle w:val="ListParagraph"/>
        <w:numPr>
          <w:ilvl w:val="0"/>
          <w:numId w:val="1"/>
        </w:numPr>
      </w:pPr>
      <w:r>
        <w:t>Any matter that you raise will be dealt with confidentially, promptly and thoroughly and the outcome of the investigation will be recorded back to you.</w:t>
      </w:r>
    </w:p>
    <w:p w14:paraId="446E0797" w14:textId="77777777" w:rsidR="00D339D8" w:rsidRDefault="00D339D8" w:rsidP="00D339D8">
      <w:pPr>
        <w:pStyle w:val="ListParagraph"/>
        <w:numPr>
          <w:ilvl w:val="0"/>
          <w:numId w:val="1"/>
        </w:numPr>
      </w:pPr>
      <w:r>
        <w:t>You will not be victimised for raising a matter under this procedure.</w:t>
      </w:r>
    </w:p>
    <w:p w14:paraId="4C260ACA" w14:textId="77777777" w:rsidR="00D339D8" w:rsidRDefault="004F52DB" w:rsidP="00D339D8">
      <w:pPr>
        <w:pStyle w:val="ListParagraph"/>
        <w:numPr>
          <w:ilvl w:val="0"/>
          <w:numId w:val="1"/>
        </w:numPr>
      </w:pPr>
      <w:r>
        <w:t>It is a disciplinary offence to victimise a person for raising qualified disclosure.</w:t>
      </w:r>
    </w:p>
    <w:p w14:paraId="6A78C68A" w14:textId="77777777" w:rsidR="004F52DB" w:rsidRDefault="004F52DB" w:rsidP="00D339D8">
      <w:pPr>
        <w:pStyle w:val="ListParagraph"/>
        <w:numPr>
          <w:ilvl w:val="0"/>
          <w:numId w:val="1"/>
        </w:numPr>
      </w:pPr>
      <w:r>
        <w:t xml:space="preserve">If misconduct is discovered </w:t>
      </w:r>
      <w:proofErr w:type="gramStart"/>
      <w:r>
        <w:t>as a result of</w:t>
      </w:r>
      <w:proofErr w:type="gramEnd"/>
      <w:r>
        <w:t xml:space="preserve"> the investigation under this procedure, the settings disciplinary procedure will be used, in addition to an appropriate external measure.</w:t>
      </w:r>
    </w:p>
    <w:p w14:paraId="36659033" w14:textId="77777777" w:rsidR="004F52DB" w:rsidRDefault="004F52DB" w:rsidP="00D339D8">
      <w:pPr>
        <w:pStyle w:val="ListParagraph"/>
        <w:numPr>
          <w:ilvl w:val="0"/>
          <w:numId w:val="1"/>
        </w:numPr>
      </w:pPr>
      <w:r>
        <w:t xml:space="preserve">If you make a malicious, vexatious or false allegation, then this will </w:t>
      </w:r>
      <w:proofErr w:type="gramStart"/>
      <w:r>
        <w:t>be considered to be</w:t>
      </w:r>
      <w:proofErr w:type="gramEnd"/>
      <w:r>
        <w:t xml:space="preserve"> a disciplinary offence and action will be taken.</w:t>
      </w:r>
    </w:p>
    <w:p w14:paraId="7159B5DD" w14:textId="77777777" w:rsidR="004F52DB" w:rsidRDefault="004F52DB" w:rsidP="00D339D8">
      <w:pPr>
        <w:pStyle w:val="ListParagraph"/>
        <w:numPr>
          <w:ilvl w:val="0"/>
          <w:numId w:val="1"/>
        </w:numPr>
      </w:pPr>
      <w:r>
        <w:t xml:space="preserve">An instruction to cover up any </w:t>
      </w:r>
      <w:proofErr w:type="gramStart"/>
      <w:r>
        <w:t>wrong doing</w:t>
      </w:r>
      <w:proofErr w:type="gramEnd"/>
      <w:r>
        <w:t xml:space="preserve"> is itself a disciplinary offence. If you are told not to raise or pursue a concern, even by a person in authority, you should not agree to remain silent. In this event you should report this matter to someone more senior.</w:t>
      </w:r>
    </w:p>
    <w:p w14:paraId="3F39ECFC" w14:textId="77777777" w:rsidR="00707CD6" w:rsidRDefault="00707CD6" w:rsidP="00707CD6"/>
    <w:p w14:paraId="3A2375CF" w14:textId="77777777" w:rsidR="00707CD6" w:rsidRDefault="00707CD6" w:rsidP="00707CD6"/>
    <w:p w14:paraId="19A2C81D" w14:textId="77777777" w:rsidR="00BD2912" w:rsidRDefault="00BD2912" w:rsidP="00BD2912">
      <w:pPr>
        <w:pStyle w:val="ListParagraph"/>
        <w:ind w:left="795"/>
      </w:pPr>
    </w:p>
    <w:p w14:paraId="1C40368C" w14:textId="77777777" w:rsidR="00707CD6" w:rsidRDefault="00707CD6" w:rsidP="00BD2912">
      <w:pPr>
        <w:pStyle w:val="ListParagraph"/>
        <w:ind w:left="795"/>
      </w:pPr>
    </w:p>
    <w:p w14:paraId="571349AC" w14:textId="77777777" w:rsidR="00707CD6" w:rsidRDefault="00707CD6" w:rsidP="00BD2912">
      <w:pPr>
        <w:pStyle w:val="ListParagraph"/>
        <w:ind w:left="795"/>
      </w:pPr>
    </w:p>
    <w:p w14:paraId="45C274A2" w14:textId="77777777" w:rsidR="00707CD6" w:rsidRDefault="00707CD6" w:rsidP="00BD2912">
      <w:pPr>
        <w:pStyle w:val="ListParagraph"/>
        <w:ind w:left="795"/>
      </w:pPr>
    </w:p>
    <w:p w14:paraId="5E896B62" w14:textId="77777777" w:rsidR="00707CD6" w:rsidRDefault="00707CD6" w:rsidP="00BD2912">
      <w:pPr>
        <w:pStyle w:val="ListParagraph"/>
        <w:ind w:left="795"/>
      </w:pPr>
    </w:p>
    <w:p w14:paraId="0CDFCE28" w14:textId="77777777" w:rsidR="00707CD6" w:rsidRDefault="00707CD6" w:rsidP="00BD2912">
      <w:pPr>
        <w:pStyle w:val="ListParagraph"/>
        <w:ind w:left="795"/>
      </w:pPr>
    </w:p>
    <w:p w14:paraId="42F2654B" w14:textId="77777777" w:rsidR="00707CD6" w:rsidRDefault="00707CD6" w:rsidP="00BD2912">
      <w:pPr>
        <w:pStyle w:val="ListParagraph"/>
        <w:ind w:left="795"/>
      </w:pPr>
    </w:p>
    <w:p w14:paraId="632BB302" w14:textId="77777777" w:rsidR="00707CD6" w:rsidRDefault="00707CD6" w:rsidP="00BD2912">
      <w:pPr>
        <w:pStyle w:val="ListParagraph"/>
        <w:ind w:left="795"/>
      </w:pPr>
    </w:p>
    <w:p w14:paraId="1553882E" w14:textId="5A288E93" w:rsidR="00707CD6" w:rsidRDefault="00707CD6" w:rsidP="00BD2912">
      <w:pPr>
        <w:pStyle w:val="ListParagraph"/>
        <w:ind w:left="795"/>
      </w:pPr>
      <w:r>
        <w:t>Where a staff member feels unable to raise an issue with their employer, or feels that their genuine concerns are not being addressed, they should use the other channels open to them:</w:t>
      </w:r>
    </w:p>
    <w:p w14:paraId="55560356" w14:textId="77777777" w:rsidR="00707CD6" w:rsidRDefault="00707CD6" w:rsidP="00BD2912">
      <w:pPr>
        <w:pStyle w:val="ListParagraph"/>
        <w:ind w:left="795"/>
      </w:pPr>
    </w:p>
    <w:p w14:paraId="02B5A120" w14:textId="06B45225" w:rsidR="00707CD6" w:rsidRDefault="00707CD6" w:rsidP="00707CD6">
      <w:pPr>
        <w:pStyle w:val="ListParagraph"/>
        <w:numPr>
          <w:ilvl w:val="0"/>
          <w:numId w:val="1"/>
        </w:numPr>
      </w:pPr>
      <w:r>
        <w:t xml:space="preserve">NSPCC whistleblowing advice line is available. Staff can call 0800 0280285-08.00 to 20:00, Monday to Friday and 09.00 to 18.00 at weekends. The email address is  </w:t>
      </w:r>
      <w:hyperlink r:id="rId7" w:history="1">
        <w:r w:rsidRPr="00EB2D28">
          <w:rPr>
            <w:rStyle w:val="Hyperlink"/>
          </w:rPr>
          <w:t>help@nspcc.org.uk</w:t>
        </w:r>
      </w:hyperlink>
      <w:r>
        <w:t>. Alternatively, staff can write to    National Society for the Prevention of Cruelty to Children (NSPCC), Weston House, 42 Curtain Road, London EC2A 3NH.</w:t>
      </w:r>
    </w:p>
    <w:p w14:paraId="375C99F8" w14:textId="499CDB65" w:rsidR="00707CD6" w:rsidRDefault="00707CD6" w:rsidP="00707CD6">
      <w:pPr>
        <w:pStyle w:val="ListParagraph"/>
        <w:numPr>
          <w:ilvl w:val="0"/>
          <w:numId w:val="1"/>
        </w:numPr>
      </w:pPr>
      <w:r>
        <w:t>Ofsted provides guidance on how to make complaints about a provider    Complaintsprocedure-ofsted-gov.uk (</w:t>
      </w:r>
      <w:hyperlink r:id="rId8" w:history="1">
        <w:r w:rsidRPr="00EB2D28">
          <w:rPr>
            <w:rStyle w:val="Hyperlink"/>
          </w:rPr>
          <w:t>www.gov.uk</w:t>
        </w:r>
      </w:hyperlink>
      <w:r>
        <w:t>).</w:t>
      </w:r>
    </w:p>
    <w:p w14:paraId="44BCAB8F" w14:textId="26D00B4D" w:rsidR="00707CD6" w:rsidRDefault="00707CD6" w:rsidP="00707CD6">
      <w:pPr>
        <w:pStyle w:val="ListParagraph"/>
        <w:numPr>
          <w:ilvl w:val="0"/>
          <w:numId w:val="1"/>
        </w:numPr>
      </w:pPr>
      <w:r>
        <w:t xml:space="preserve">General guidance on whistleblowing can be found can be found </w:t>
      </w:r>
      <w:proofErr w:type="gramStart"/>
      <w:r>
        <w:t>via  whistleblowing</w:t>
      </w:r>
      <w:proofErr w:type="gramEnd"/>
      <w:r>
        <w:t xml:space="preserve"> for employees.</w:t>
      </w:r>
    </w:p>
    <w:p w14:paraId="307D9D53" w14:textId="77777777" w:rsidR="00707CD6" w:rsidRDefault="00707CD6" w:rsidP="00707CD6">
      <w:pPr>
        <w:pStyle w:val="ListParagraph"/>
        <w:numPr>
          <w:ilvl w:val="0"/>
          <w:numId w:val="1"/>
        </w:numPr>
      </w:pPr>
    </w:p>
    <w:p w14:paraId="14E3B882" w14:textId="3AA02B67" w:rsidR="00BD2912" w:rsidRDefault="00DB18BA" w:rsidP="00BD2912">
      <w:pPr>
        <w:pStyle w:val="ListParagraph"/>
        <w:ind w:left="795"/>
      </w:pPr>
      <w:r>
        <w:t xml:space="preserve">Reviewed </w:t>
      </w:r>
      <w:r w:rsidR="00707CD6">
        <w:t>September 2025</w:t>
      </w:r>
    </w:p>
    <w:p w14:paraId="7F2A2100" w14:textId="4A5F2B9E" w:rsidR="00506D2E" w:rsidRPr="00D339D8" w:rsidRDefault="00BD2912" w:rsidP="00BD2912">
      <w:pPr>
        <w:pStyle w:val="ListParagraph"/>
        <w:ind w:left="795"/>
      </w:pPr>
      <w:r>
        <w:t xml:space="preserve">Review </w:t>
      </w:r>
      <w:r w:rsidR="00707CD6">
        <w:t>September 2026</w:t>
      </w:r>
    </w:p>
    <w:sectPr w:rsidR="00506D2E" w:rsidRPr="00D339D8" w:rsidSect="001F243E">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566D3"/>
    <w:multiLevelType w:val="hybridMultilevel"/>
    <w:tmpl w:val="97B8FB0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217399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744"/>
    <w:rsid w:val="000B416B"/>
    <w:rsid w:val="00135075"/>
    <w:rsid w:val="001D2744"/>
    <w:rsid w:val="001F243E"/>
    <w:rsid w:val="003F7862"/>
    <w:rsid w:val="004F52DB"/>
    <w:rsid w:val="00506D2E"/>
    <w:rsid w:val="0054618D"/>
    <w:rsid w:val="00613887"/>
    <w:rsid w:val="00707CD6"/>
    <w:rsid w:val="009E7955"/>
    <w:rsid w:val="00B75413"/>
    <w:rsid w:val="00BD2912"/>
    <w:rsid w:val="00D339D8"/>
    <w:rsid w:val="00DB18BA"/>
    <w:rsid w:val="00E56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6601"/>
  <w15:docId w15:val="{24661642-CB66-4911-B8F4-82C082B9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74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744"/>
    <w:rPr>
      <w:rFonts w:ascii="Tahoma" w:hAnsi="Tahoma" w:cs="Tahoma"/>
      <w:sz w:val="16"/>
      <w:szCs w:val="16"/>
    </w:rPr>
  </w:style>
  <w:style w:type="character" w:customStyle="1" w:styleId="BalloonTextChar">
    <w:name w:val="Balloon Text Char"/>
    <w:basedOn w:val="DefaultParagraphFont"/>
    <w:link w:val="BalloonText"/>
    <w:uiPriority w:val="99"/>
    <w:semiHidden/>
    <w:rsid w:val="001D2744"/>
    <w:rPr>
      <w:rFonts w:ascii="Tahoma" w:eastAsia="Times New Roman" w:hAnsi="Tahoma" w:cs="Tahoma"/>
      <w:sz w:val="16"/>
      <w:szCs w:val="16"/>
      <w:lang w:eastAsia="en-GB"/>
    </w:rPr>
  </w:style>
  <w:style w:type="paragraph" w:styleId="ListParagraph">
    <w:name w:val="List Paragraph"/>
    <w:basedOn w:val="Normal"/>
    <w:uiPriority w:val="34"/>
    <w:qFormat/>
    <w:rsid w:val="00D339D8"/>
    <w:pPr>
      <w:ind w:left="720"/>
      <w:contextualSpacing/>
    </w:pPr>
  </w:style>
  <w:style w:type="paragraph" w:customStyle="1" w:styleId="Default">
    <w:name w:val="Default"/>
    <w:rsid w:val="00BD2912"/>
    <w:pPr>
      <w:autoSpaceDE w:val="0"/>
      <w:autoSpaceDN w:val="0"/>
      <w:adjustRightInd w:val="0"/>
      <w:spacing w:after="0" w:line="240" w:lineRule="auto"/>
    </w:pPr>
    <w:rPr>
      <w:rFonts w:ascii="Bookman Old Style" w:hAnsi="Bookman Old Style" w:cs="Bookman Old Style"/>
      <w:color w:val="000000"/>
      <w:sz w:val="24"/>
      <w:szCs w:val="24"/>
    </w:rPr>
  </w:style>
  <w:style w:type="character" w:styleId="Hyperlink">
    <w:name w:val="Hyperlink"/>
    <w:basedOn w:val="DefaultParagraphFont"/>
    <w:uiPriority w:val="99"/>
    <w:unhideWhenUsed/>
    <w:rsid w:val="00707CD6"/>
    <w:rPr>
      <w:color w:val="0000FF" w:themeColor="hyperlink"/>
      <w:u w:val="single"/>
    </w:rPr>
  </w:style>
  <w:style w:type="character" w:styleId="UnresolvedMention">
    <w:name w:val="Unresolved Mention"/>
    <w:basedOn w:val="DefaultParagraphFont"/>
    <w:uiPriority w:val="99"/>
    <w:semiHidden/>
    <w:unhideWhenUsed/>
    <w:rsid w:val="0070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1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3" Type="http://schemas.openxmlformats.org/officeDocument/2006/relationships/settings" Target="settings.xml"/><Relationship Id="rId7" Type="http://schemas.openxmlformats.org/officeDocument/2006/relationships/hyperlink" Target="mailto:help@nspc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banana-moon-clothing.co.uk/dynamicdata/categoryImages/TrueView_Child%20010-EMB-tn.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Marys Community Nursery</cp:lastModifiedBy>
  <cp:revision>2</cp:revision>
  <cp:lastPrinted>2021-12-13T12:47:00Z</cp:lastPrinted>
  <dcterms:created xsi:type="dcterms:W3CDTF">2025-09-10T13:23:00Z</dcterms:created>
  <dcterms:modified xsi:type="dcterms:W3CDTF">2025-09-10T13:23:00Z</dcterms:modified>
</cp:coreProperties>
</file>